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中国政府预算：制度、管理与案例  2002年版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中国政府预算：制度、管理与案例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本书出售、求购地址：https://www.jiaokey.com/book/detail/11076070.html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关键词搜索：https://www.jiaokey.com/tag/中国政府预算：制度、管理与案例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