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 4.0动态网页制作实例  静态网页、动感网页、交互网页、插件精选实例集锦</w:t>
      </w:r>
    </w:p>
    <w:p>
      <w:r>
        <w:rPr>
          <w:rFonts w:ascii="宋体" w:hAnsi="宋体" w:eastAsia="宋体"/>
          <w:sz w:val="24"/>
        </w:rPr>
        <w:t>罗明华等编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 4.0动态网页制作实例  静态网页、动感网页、交互网页、插件精选实例集锦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电脑爱好者杂志社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本书出售、求购地址：https://www.jiaokey.com/book/detail/11075659.html</w:t>
      </w:r>
    </w:p>
    <w:p>
      <w:r>
        <w:t>更多相关图书推荐：https://www.jiaokey.com</w:t>
      </w:r>
    </w:p>
    <w:p>
      <w:r>
        <w:t>罗明华等编 其他作品：https://www.jiaokey.com/tag/罗明华等编.html</w:t>
      </w:r>
    </w:p>
    <w:p>
      <w:r>
        <w:t>电脑爱好者杂志社 出版图书：https://www.jiaokey.com/tag/电脑爱好者杂志社.html</w:t>
      </w:r>
    </w:p>
    <w:p>
      <w:r>
        <w:t>关键词搜索：https://www.jiaokey.com/tag/Dreamweaver UltraDev 4.0动态网页制作实例  静态网页、动感网页、交互网页、插件精选实例集锦.html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