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聚合营销  与“半人马”并驾齐驱</w:t>
      </w:r>
    </w:p>
    <w:p>
      <w:r>
        <w:rPr>
          <w:rFonts w:ascii="宋体" w:hAnsi="宋体" w:eastAsia="宋体"/>
          <w:sz w:val="24"/>
        </w:rPr>
        <w:t>（美）约瑞姆·杰瑞·温德（Yoram （Jerry） Wind）等著；解杜娟，周大为译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聚合营销  与“半人马”并驾齐驱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（美）约瑞姆·杰瑞·温德（Yoram （Jerry） Wind）等著；解杜娟，周大为译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本书出售、求购地址：https://www.jiaokey.com/book/detail/11074226.html</w:t>
      </w:r>
    </w:p>
    <w:p>
      <w:r>
        <w:t>更多相关图书推荐：https://www.jiaokey.com</w:t>
      </w:r>
    </w:p>
    <w:p>
      <w:r>
        <w:t>（美）约瑞姆·杰瑞·温德（Yoram （Jerry） Wind）等著；解杜娟，周大为译 其他作品：https://www.jiaokey.com/tag/（美）约瑞姆·杰瑞·温德（Yoram （Jerry） Wind）等著；解杜娟，周大为译.html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关键词搜索：https://www.jiaokey.com/tag/聚合营销  与“半人马”并驾齐驱.html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