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诸世纪  诺查丹玛斯预言全书  上</w:t>
      </w:r>
    </w:p>
    <w:p>
      <w:r>
        <w:rPr>
          <w:rFonts w:ascii="宋体" w:hAnsi="宋体" w:eastAsia="宋体"/>
          <w:sz w:val="24"/>
        </w:rPr>
        <w:t>（法）诺查丹玛斯著；洛晋译释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诸世纪  诺查丹玛斯预言全书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（法）诺查丹玛斯著；洛晋译释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学科: 普及读物  太阳系-影响-地球 地球-影响因素-太阳系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本书出售、求购地址：https://www.jiaokey.com/book/detail/11072888.html</w:t>
      </w:r>
    </w:p>
    <w:p>
      <w:r>
        <w:t>更多相关图书推荐：https://www.jiaokey.com</w:t>
      </w:r>
    </w:p>
    <w:p>
      <w:r>
        <w:t>（法）诺查丹玛斯著；洛晋译释 其他作品：https://www.jiaokey.com/tag/（法）诺查丹玛斯著；洛晋译释.html</w:t>
      </w:r>
    </w:p>
    <w:p>
      <w:r>
        <w:t>关键词搜索：https://www.jiaokey.com/tag/科学知识 学科: 普及读物  太阳系-影响-地球 地球-影响因素-太阳系.html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