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舰用柴油机动力装置装修</w:t>
      </w:r>
    </w:p>
    <w:p>
      <w:r>
        <w:rPr>
          <w:rFonts w:ascii="宋体" w:hAnsi="宋体" w:eastAsia="宋体"/>
          <w:sz w:val="24"/>
        </w:rPr>
        <w:t>黄钟骅，廖集强，朴甲哲编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舰用柴油机动力装置装修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黄钟骅，廖集强，朴甲哲编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本书出售、求购地址：https://www.jiaokey.com/book/detail/11070788.html</w:t>
      </w:r>
    </w:p>
    <w:p>
      <w:r>
        <w:t>更多相关图书推荐：https://www.jiaokey.com</w:t>
      </w:r>
    </w:p>
    <w:p>
      <w:r>
        <w:t>黄钟骅，廖集强，朴甲哲编 其他作品：https://www.jiaokey.com/tag/黄钟骅，廖集强，朴甲哲编.html</w:t>
      </w:r>
    </w:p>
    <w:p>
      <w:r>
        <w:t>关键词搜索：https://www.jiaokey.com/tag/舰用柴油机动力装置装修.html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