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加入WTO对我国纺织工业的影响与对策研究</w:t>
      </w:r>
    </w:p>
    <w:p>
      <w:r>
        <w:rPr>
          <w:rFonts w:ascii="宋体" w:hAnsi="宋体" w:eastAsia="宋体"/>
          <w:sz w:val="24"/>
        </w:rPr>
        <w:t>国家纺织工业局行业管理司政策处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加入WTO对我国纺织工业的影响与对策研究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国家纺织工业局行业管理司政策处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本书出售、求购地址：https://www.jiaokey.com/book/detail/11067895.html</w:t>
      </w:r>
    </w:p>
    <w:p>
      <w:r>
        <w:t>更多相关图书推荐：https://www.jiaokey.com</w:t>
      </w:r>
    </w:p>
    <w:p>
      <w:r>
        <w:t>国家纺织工业局行业管理司政策处 其他作品：https://www.jiaokey.com/tag/国家纺织工业局行业管理司政策处.html</w:t>
      </w:r>
    </w:p>
    <w:p>
      <w:r>
        <w:t>关键词搜索：https://www.jiaokey.com/tag/加入WTO对我国纺织工业的影响与对策研究.html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