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水井钻凿工程手册</w:t>
      </w:r>
    </w:p>
    <w:p>
      <w:r>
        <w:rPr>
          <w:rFonts w:ascii="宋体" w:hAnsi="宋体" w:eastAsia="宋体"/>
          <w:sz w:val="24"/>
        </w:rPr>
        <w:t>（苏）杜勃罗斯基（В.В.）等著；施履祥，李霍甫译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水井钻凿工程手册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（苏）杜勃罗斯基（В.В.）等著；施履祥，李霍甫译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本书出售、求购地址：https://www.jiaokey.com/book/detail/11066884.html</w:t>
      </w:r>
    </w:p>
    <w:p>
      <w:r>
        <w:t>更多相关图书推荐：https://www.jiaokey.com</w:t>
      </w:r>
    </w:p>
    <w:p>
      <w:r>
        <w:t>（苏）杜勃罗斯基（В.В.）等著；施履祥，李霍甫译 其他作品：https://www.jiaokey.com/tag/（苏）杜勃罗斯基（В.В.）等著；施履祥，李霍甫译.html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关键词搜索：https://www.jiaokey.com/tag/水井钻凿工程手册.html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