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液体火箭发动机中的燃烧</w:t>
      </w:r>
    </w:p>
    <w:p>
      <w:r>
        <w:rPr>
          <w:rFonts w:ascii="宋体" w:hAnsi="宋体" w:eastAsia="宋体"/>
          <w:sz w:val="24"/>
        </w:rPr>
        <w:t>（苏）沙乌洛夫，Ю.Ф.，（苏）列尔涅尔，М.О.著；金如山译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液体火箭发动机中的燃烧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（苏）沙乌洛夫，Ю.Ф.，（苏）列尔涅尔，М.О.著；金如山译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本书出售、求购地址：https://www.jiaokey.com/book/detail/11065976.html</w:t>
      </w:r>
    </w:p>
    <w:p>
      <w:r>
        <w:t>更多相关图书推荐：https://www.jiaokey.com</w:t>
      </w:r>
    </w:p>
    <w:p>
      <w:r>
        <w:t>（苏）沙乌洛夫，Ю.Ф.，（苏）列尔涅尔，М.О.著；金如山译 其他作品：https://www.jiaokey.com/tag/（苏）沙乌洛夫，Ю.Ф.，（苏）列尔涅尔，М.О.著；金如山译.html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关键词搜索：https://www.jiaokey.com/tag/液体火箭发动机中的燃烧.html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