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书名：丰收-27  东方红-28  东方红-40  红旗-50  拖拉机构造、使用和维护</w:t>
      </w:r>
    </w:p>
    <w:p>
      <w:r>
        <w:t>作者：四川省农业机械局，北京农业机械化学院编</w:t>
      </w:r>
    </w:p>
    <w:p>
      <w:r>
        <w:t>出版社：成都：四川人民出版社</w:t>
      </w:r>
    </w:p>
    <w:p>
      <w:r>
        <w:t>出版日期：1975.05</w:t>
      </w:r>
    </w:p>
    <w:p>
      <w:r>
        <w:t>总页数：508</w:t>
      </w:r>
    </w:p>
    <w:p>
      <w:r>
        <w:t>更多请访问教客网: www.jiaokey.com</w:t>
      </w:r>
    </w:p>
    <w:p>
      <w:r>
        <w:t>丰收-27  东方红-28  东方红-40  红旗-50  拖拉机构造、使用和维护 评论地址：https://www.jiaokey.com/book/detail/11065838.html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