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气力运输装置</w:t>
      </w:r>
    </w:p>
    <w:p>
      <w:r>
        <w:rPr>
          <w:rFonts w:ascii="宋体" w:hAnsi="宋体" w:eastAsia="宋体"/>
          <w:sz w:val="24"/>
        </w:rPr>
        <w:t>（苏联）Н.К.纳列姆斯基编；武汉水运工程学院，港口机械教研组译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气力运输装置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（苏联）Н.К.纳列姆斯基编；武汉水运工程学院，港口机械教研组译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本书出售、求购地址：https://www.jiaokey.com/book/detail/11065682.html</w:t>
      </w:r>
    </w:p>
    <w:p>
      <w:r>
        <w:t>更多相关图书推荐：https://www.jiaokey.com</w:t>
      </w:r>
    </w:p>
    <w:p>
      <w:r>
        <w:t>（苏联）Н.К.纳列姆斯基编；武汉水运工程学院，港口机械教研组译 其他作品：https://www.jiaokey.com/tag/（苏联）Н.К.纳列姆斯基编；武汉水运工程学院，港口机械教研组译.html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关键词搜索：https://www.jiaokey.com/tag/气力运输装置.html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