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书名：汽轮机的特殊运行方式</w:t>
      </w:r>
    </w:p>
    <w:p>
      <w:r>
        <w:t>作者：（苏）施亚新（П.Н.Шляхин）著；凌长卿译</w:t>
      </w:r>
    </w:p>
    <w:p>
      <w:r>
        <w:t>出版社：北京：电力工业出版社</w:t>
      </w:r>
    </w:p>
    <w:p>
      <w:r>
        <w:t>出版日期：1957.07</w:t>
      </w:r>
    </w:p>
    <w:p>
      <w:r>
        <w:t>总页数：132</w:t>
      </w:r>
    </w:p>
    <w:p>
      <w:r>
        <w:t>更多请访问教客网: www.jiaokey.com</w:t>
      </w:r>
    </w:p>
    <w:p>
      <w:r>
        <w:t>汽轮机的特殊运行方式 评论地址：https://www.jiaokey.com/book/detail/11065656.html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