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书名：矩形钢筋混凝土清水池 有效容积50m3-4000m3 96S823-96S833、96S836-96S838</w:t>
      </w:r>
    </w:p>
    <w:p>
      <w:r>
        <w:t>作者：上海市政工程设计研究院</w:t>
      </w:r>
    </w:p>
    <w:p>
      <w:r>
        <w:t>出版社：中国建筑标准设计研究所</w:t>
      </w:r>
    </w:p>
    <w:p>
      <w:r>
        <w:t>出版日期：2003.03</w:t>
      </w:r>
    </w:p>
    <w:p>
      <w:r>
        <w:t>总页数：170</w:t>
      </w:r>
    </w:p>
    <w:p>
      <w:r>
        <w:t>更多请访问教客网: www.jiaokey.com</w:t>
      </w:r>
    </w:p>
    <w:p>
      <w:r>
        <w:t>矩形钢筋混凝土清水池 有效容积50m3-4000m3 96S823-96S833、96S836-96S838 评论地址：https://www.jiaokey.com/book/detail/11063490.html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