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制取稀有和放射性金属氧化物的热过程与设备</w:t>
      </w:r>
    </w:p>
    <w:p>
      <w:r>
        <w:rPr>
          <w:rFonts w:ascii="宋体" w:hAnsi="宋体" w:eastAsia="宋体"/>
          <w:sz w:val="24"/>
        </w:rPr>
        <w:t>（苏）В.达维多夫等著；赵国光译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制取稀有和放射性金属氧化物的热过程与设备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（苏）В.达维多夫等著；赵国光译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本书出售、求购地址：https://www.jiaokey.com/book/detail/11063119.html</w:t>
      </w:r>
    </w:p>
    <w:p>
      <w:r>
        <w:t>更多相关图书推荐：https://www.jiaokey.com</w:t>
      </w:r>
    </w:p>
    <w:p>
      <w:r>
        <w:t>（苏）В.达维多夫等著；赵国光译 其他作品：https://www.jiaokey.com/tag/（苏）В.达维多夫等著；赵国光译.html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关键词搜索：https://www.jiaokey.com/tag/制取稀有和放射性金属氧化物的热过程与设备.html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