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连续运输机</w:t>
      </w:r>
    </w:p>
    <w:p>
      <w:r>
        <w:rPr>
          <w:rFonts w:ascii="宋体" w:hAnsi="宋体" w:eastAsia="宋体"/>
          <w:sz w:val="24"/>
        </w:rPr>
        <w:t>（苏）多尔格连柯，А.А.著；武汉水运工程学院译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连续运输机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（苏）多尔格连柯，А.А.著；武汉水运工程学院译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本书出售、求购地址：https://www.jiaokey.com/book/detail/11062700.html</w:t>
      </w:r>
    </w:p>
    <w:p>
      <w:r>
        <w:t>更多相关图书推荐：https://www.jiaokey.com</w:t>
      </w:r>
    </w:p>
    <w:p>
      <w:r>
        <w:t>（苏）多尔格连柯，А.А.著；武汉水运工程学院译 其他作品：https://www.jiaokey.com/tag/（苏）多尔格连柯，А.А.著；武汉水运工程学院译.html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关键词搜索：https://www.jiaokey.com/tag/连续运输机.html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