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金属切削理论之用法及切削刀具之设计</w:t>
      </w:r>
    </w:p>
    <w:p>
      <w:r>
        <w:rPr>
          <w:rFonts w:ascii="宋体" w:hAnsi="宋体" w:eastAsia="宋体"/>
          <w:sz w:val="24"/>
        </w:rPr>
        <w:t>宋志育，周月嫒编译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金属切削理论之用法及切削刀具之设计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宋志育，周月嫒编译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本书出售、求购地址：https://www.jiaokey.com/book/detail/11062650.html</w:t>
      </w:r>
    </w:p>
    <w:p>
      <w:r>
        <w:t>更多相关图书推荐：https://www.jiaokey.com</w:t>
      </w:r>
    </w:p>
    <w:p>
      <w:r>
        <w:t>宋志育，周月嫒编译 其他作品：https://www.jiaokey.com/tag/宋志育，周月嫒编译.html</w:t>
      </w:r>
    </w:p>
    <w:p>
      <w:r>
        <w:t>正言出版社 出版图书：https://www.jiaokey.com/tag/正言出版社.html</w:t>
      </w:r>
    </w:p>
    <w:p>
      <w:r>
        <w:t>关键词搜索：https://www.jiaokey.com/tag/金属切削理论之用法及切削刀具之设计.html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