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情境领导者</w:t>
      </w:r>
    </w:p>
    <w:p>
      <w:r>
        <w:rPr>
          <w:rFonts w:ascii="宋体" w:hAnsi="宋体" w:eastAsia="宋体"/>
          <w:sz w:val="24"/>
        </w:rPr>
        <w:t>保罗·赫塞（Dr.Paui Hersey）著；麦肯特企业顾问有限公司译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保罗·赫塞（Dr.Paui Hersey）著；麦肯特企业顾问有限公司译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本书出售、求购地址：https://www.jiaokey.com/book/detail/11062173.html</w:t>
      </w:r>
    </w:p>
    <w:p>
      <w:r>
        <w:t>更多相关图书推荐：https://www.jiaokey.com</w:t>
      </w:r>
    </w:p>
    <w:p>
      <w:r>
        <w:t>保罗·赫塞（Dr.Paui Hersey）著；麦肯特企业顾问有限公司译 其他作品：https://www.jiaokey.com/tag/保罗·赫塞（Dr.Paui Hersey）著；麦肯特企业顾问有限公司译.html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关键词搜索：https://www.jiaokey.com/tag/情境领导者.html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