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驱动财富进程  企业、政府及公众的新机遇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驱动财富进程  企业、政府及公众的新机遇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本书出售、求购地址：https://www.jiaokey.com/book/detail/11062146.html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关键词搜索：https://www.jiaokey.com/tag/驱动财富进程  企业、政府及公众的新机遇.html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