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不朽还是消亡?</w:t>
      </w:r>
    </w:p>
    <w:p>
      <w:r>
        <w:rPr>
          <w:rFonts w:ascii="宋体" w:hAnsi="宋体" w:eastAsia="宋体"/>
          <w:sz w:val="24"/>
        </w:rPr>
        <w:t>（英）保罗·巴德汉（Paul Badham），（英）琳达·巴德汉（Linda Badham）著；高师宁，林义全译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不朽还是消亡?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（英）保罗·巴德汉（Paul Badham），（英）琳达·巴德汉（Linda Badham）著；高师宁，林义全译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本书出售、求购地址：https://www.jiaokey.com/book/detail/11061804.html</w:t>
      </w:r>
    </w:p>
    <w:p>
      <w:r>
        <w:t>更多相关图书推荐：https://www.jiaokey.com</w:t>
      </w:r>
    </w:p>
    <w:p>
      <w:r>
        <w:t>（英）保罗·巴德汉（Paul Badham），（英）琳达·巴德汉（Linda Badham）著；高师宁，林义全译 其他作品：https://www.jiaokey.com/tag/（英）保罗·巴德汉（Paul Badham），（英）琳达·巴德汉（Linda Badham）著；高师宁，林义全译.html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关键词搜索：https://www.jiaokey.com/tag/不朽还是消亡?.html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