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书名：机器制造工艺过程自动化  金属热加工金属压力加工及热处理过程自动化</w:t>
      </w:r>
    </w:p>
    <w:p>
      <w:r>
        <w:t>作者:苏联科学院机器学研究所机器制造工艺委员会编；清华大学金属压力加工教研室译</w:t>
      </w:r>
    </w:p>
    <w:p>
      <w:r>
        <w:t>出版社:北京：机械工业出版社</w:t>
      </w:r>
    </w:p>
    <w:p>
      <w:r>
        <w:t>出版日期：1958.04</w:t>
      </w:r>
    </w:p>
    <w:p>
      <w:r>
        <w:t>总页数：130</w:t>
      </w:r>
    </w:p>
    <w:p>
      <w:r>
        <w:t>更多请访问教客网:www.jiaokey.com</w:t>
      </w:r>
    </w:p>
    <w:p>
      <w:r>
        <w:t>机器制造工艺过程自动化  金属热加工金属压力加工及热处理过程自动化评论地址：https://www.jiaokey.com/book/detail/11059892.html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