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书名：制造重负荷轴承用的АСМ铝合金</w:t>
      </w:r>
    </w:p>
    <w:p>
      <w:r>
        <w:t>作者：（苏）戈斯捷夫（Б.И.Гостев），（苏）齐里别尔格（Ю.Я.Зильберг）著；杨愚译</w:t>
      </w:r>
    </w:p>
    <w:p>
      <w:r>
        <w:t>出版社：北京：中国工业出版社</w:t>
      </w:r>
    </w:p>
    <w:p>
      <w:r>
        <w:t>出版日期：1963.12</w:t>
      </w:r>
    </w:p>
    <w:p>
      <w:r>
        <w:t>总页数：171</w:t>
      </w:r>
    </w:p>
    <w:p>
      <w:r>
        <w:t>更多请访问教客网: www.jiaokey.com</w:t>
      </w:r>
    </w:p>
    <w:p>
      <w:r>
        <w:t>制造重负荷轴承用的АСМ铝合金 评论地址：https://www.jiaokey.com/book/detail/11059742.html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