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理解独生子女的30个要点</w:t>
      </w:r>
    </w:p>
    <w:p>
      <w:r>
        <w:rPr>
          <w:rFonts w:ascii="宋体" w:hAnsi="宋体" w:eastAsia="宋体"/>
          <w:sz w:val="24"/>
        </w:rPr>
        <w:t>（日）神户大学发达科学部附属住吉中·小学校著；佟岩，佟蔷译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理解独生子女的30个要点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（日）神户大学发达科学部附属住吉中·小学校著；佟岩，佟蔷译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本书出售、求购地址：https://www.jiaokey.com/book/detail/11058755.html</w:t>
      </w:r>
    </w:p>
    <w:p>
      <w:r>
        <w:t>更多相关图书推荐：https://www.jiaokey.com</w:t>
      </w:r>
    </w:p>
    <w:p>
      <w:r>
        <w:t>（日）神户大学发达科学部附属住吉中·小学校著；佟岩，佟蔷译 其他作品：https://www.jiaokey.com/tag/（日）神户大学发达科学部附属住吉中·小学校著；佟岩，佟蔷译.html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关键词搜索：https://www.jiaokey.com/tag/理解独生子女的30个要点.html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