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中国民法经济法诸问题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中国民法经济法诸问题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本书出售、求购地址：https://www.jiaokey.com/book/detail/11055749.html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关键词搜索：https://www.jiaokey.com/tag/中国民法经济法诸问题.html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