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书名：钢筋混凝土密肋楼板及铺板</w:t>
      </w:r>
    </w:p>
    <w:p>
      <w:r>
        <w:t>作者：（苏）帕斯切尔纳克（П.Л.Пастернак），（苏）马利雅星娜（И.Е.Марьясина）著；刘贤通，戴瑾译</w:t>
      </w:r>
    </w:p>
    <w:p>
      <w:r>
        <w:t>出版社：北京：建筑工程出版社</w:t>
      </w:r>
    </w:p>
    <w:p>
      <w:r>
        <w:t>出版日期：1957.04</w:t>
      </w:r>
    </w:p>
    <w:p>
      <w:r>
        <w:t>总页数：160</w:t>
      </w:r>
    </w:p>
    <w:p>
      <w:r>
        <w:t>更多请访问教客网: www.jiaokey.com</w:t>
      </w:r>
    </w:p>
    <w:p>
      <w:r>
        <w:t>钢筋混凝土密肋楼板及铺板 评论地址：https://www.jiaokey.com/book/detail/11055254.html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