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砂质土的矽化</w:t>
      </w:r>
    </w:p>
    <w:p>
      <w:r>
        <w:rPr>
          <w:rFonts w:ascii="宋体" w:hAnsi="宋体" w:eastAsia="宋体"/>
          <w:sz w:val="24"/>
        </w:rPr>
        <w:t>（苏）尔扎尼赤（Б.А.Ржаницын）著；中华人民共和国建筑工程部技术司译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砂质土的矽化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（苏）尔扎尼赤（Б.А.Ржаницын）著；中华人民共和国建筑工程部技术司译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本书出售、求购地址：https://www.jiaokey.com/book/detail/11055189.html</w:t>
      </w:r>
    </w:p>
    <w:p>
      <w:r>
        <w:t>更多相关图书推荐：https://www.jiaokey.com</w:t>
      </w:r>
    </w:p>
    <w:p>
      <w:r>
        <w:t>（苏）尔扎尼赤（Б.А.Ржаницын）著；中华人民共和国建筑工程部技术司译 其他作品：https://www.jiaokey.com/tag/（苏）尔扎尼赤（Б.А.Ржаницын）著；中华人民共和国建筑工程部技术司译.html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关键词搜索：https://www.jiaokey.com/tag/砂质土的矽化.html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