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高温下胶凝物质的硬化</w:t>
      </w:r>
    </w:p>
    <w:p>
      <w:r>
        <w:rPr>
          <w:rFonts w:ascii="宋体" w:hAnsi="宋体" w:eastAsia="宋体"/>
          <w:sz w:val="24"/>
        </w:rPr>
        <w:t>（苏）布特，Ю.М.，（苏）拉什科维奇，Л.Н.著；重庆建筑工程学院译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高温下胶凝物质的硬化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（苏）布特，Ю.М.，（苏）拉什科维奇，Л.Н.著；重庆建筑工程学院译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本书出售、求购地址：https://www.jiaokey.com/book/detail/11055106.html</w:t>
      </w:r>
    </w:p>
    <w:p>
      <w:r>
        <w:t>更多相关图书推荐：https://www.jiaokey.com</w:t>
      </w:r>
    </w:p>
    <w:p>
      <w:r>
        <w:t>（苏）布特，Ю.М.，（苏）拉什科维奇，Л.Н.著；重庆建筑工程学院译 其他作品：https://www.jiaokey.com/tag/（苏）布特，Ю.М.，（苏）拉什科维奇，Л.Н.著；重庆建筑工程学院译.html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关键词搜索：https://www.jiaokey.com/tag/高温下胶凝物质的硬化.html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