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</w:t>
      </w:r>
    </w:p>
    <w:p>
      <w:r>
        <w:rPr>
          <w:rFonts w:ascii="宋体" w:hAnsi="宋体" w:eastAsia="宋体"/>
          <w:sz w:val="24"/>
        </w:rPr>
        <w:t>（苏）伏耳柯夫（В.П.Волков）著；同济大学桥梁与隧道教研室译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（苏）伏耳柯夫（В.П.Волков）著；同济大学桥梁与隧道教研室译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本书出售、求购地址：https://www.jiaokey.com/book/detail/11054981.html</w:t>
      </w:r>
    </w:p>
    <w:p>
      <w:r>
        <w:t>更多相关图书推荐：https://www.jiaokey.com</w:t>
      </w:r>
    </w:p>
    <w:p>
      <w:r>
        <w:t>（苏）伏耳柯夫（В.П.Волков）著；同济大学桥梁与隧道教研室译 其他作品：https://www.jiaokey.com/tag/（苏）伏耳柯夫（В.П.Волков）著；同济大学桥梁与隧道教研室译.html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关键词搜索：https://www.jiaokey.com/tag/公路隧道.html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