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第3册</w:t>
      </w:r>
    </w:p>
    <w:p>
      <w:r>
        <w:rPr>
          <w:rFonts w:ascii="宋体" w:hAnsi="宋体" w:eastAsia="宋体"/>
          <w:sz w:val="24"/>
        </w:rPr>
        <w:t>内田俊一，庄司？，？山直人原著；吴思敏，李敦化，曾广弼，朱季炜，罗雄才译；王云五，周昌寿编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内田俊一，庄司？，？山直人原著；吴思敏，李敦化，曾广弼，朱季炜，罗雄才译；王云五，周昌寿编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本书出售、求购地址：https://www.jiaokey.com/book/detail/11053567.html</w:t>
      </w:r>
    </w:p>
    <w:p>
      <w:r>
        <w:t>更多相关图书推荐：https://www.jiaokey.com</w:t>
      </w:r>
    </w:p>
    <w:p>
      <w:r>
        <w:t>内田俊一，庄司？，？山直人原著；吴思敏，李敦化，曾广弼，朱季炜，罗雄才译；王云五，周昌寿编 其他作品：https://www.jiaokey.com/tag/内田俊一，庄司？，？山直人原著；吴思敏，李敦化，曾广弼，朱季炜，罗雄才译；王云五，周昌寿编.html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