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</w:t>
      </w:r>
    </w:p>
    <w:p>
      <w:r>
        <w:rPr>
          <w:rFonts w:ascii="宋体" w:hAnsi="宋体" w:eastAsia="宋体"/>
          <w:sz w:val="24"/>
        </w:rPr>
        <w:t>（美）大卫·路易斯（David Lewis）编；温多·布革克解述；陈友任，冯艳萍译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（美）大卫·路易斯（David Lewis）编；温多·布革克解述；陈友任，冯艳萍译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本书出售、求购地址：https://www.jiaokey.com/book/detail/11051663.html</w:t>
      </w:r>
    </w:p>
    <w:p>
      <w:r>
        <w:t>更多相关图书推荐：https://www.jiaokey.com</w:t>
      </w:r>
    </w:p>
    <w:p>
      <w:r>
        <w:t>（美）大卫·路易斯（David Lewis）编；温多·布革克解述；陈友任，冯艳萍译 其他作品：https://www.jiaokey.com/tag/（美）大卫·路易斯（David Lewis）编；温多·布革克解述；陈友任，冯艳萍译.html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