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拖式和悬挂式筑路机械</w:t>
      </w:r>
    </w:p>
    <w:p>
      <w:r>
        <w:rPr>
          <w:rFonts w:ascii="宋体" w:hAnsi="宋体" w:eastAsia="宋体"/>
          <w:sz w:val="24"/>
        </w:rPr>
        <w:t>（苏）谢符罗夫，К.П.等著；石道全译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拖式和悬挂式筑路机械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（苏）谢符罗夫，К.П.等著；石道全译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本书出售、求购地址：https://www.jiaokey.com/book/detail/11051398.html</w:t>
      </w:r>
    </w:p>
    <w:p>
      <w:r>
        <w:t>更多相关图书推荐：https://www.jiaokey.com</w:t>
      </w:r>
    </w:p>
    <w:p>
      <w:r>
        <w:t>（苏）谢符罗夫，К.П.等著；石道全译 其他作品：https://www.jiaokey.com/tag/（苏）谢符罗夫，К.П.等著；石道全译.html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关键词搜索：https://www.jiaokey.com/tag/拖式和悬挂式筑路机械.html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