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铁路设计  第2卷  第3册</w:t>
      </w:r>
    </w:p>
    <w:p>
      <w:r>
        <w:rPr>
          <w:rFonts w:ascii="宋体" w:hAnsi="宋体" w:eastAsia="宋体"/>
          <w:sz w:val="24"/>
        </w:rPr>
        <w:t>（苏）高林诺夫（А.В.Горинов）著；王竹亭，彭秉礼译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铁路设计  第2卷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（苏）高林诺夫（А.В.Горинов）著；王竹亭，彭秉礼译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本书出售、求购地址：https://www.jiaokey.com/book/detail/11051362.html</w:t>
      </w:r>
    </w:p>
    <w:p>
      <w:r>
        <w:t>更多相关图书推荐：https://www.jiaokey.com</w:t>
      </w:r>
    </w:p>
    <w:p>
      <w:r>
        <w:t>（苏）高林诺夫（А.В.Горинов）著；王竹亭，彭秉礼译 其他作品：https://www.jiaokey.com/tag/（苏）高林诺夫（А.В.Горинов）著；王竹亭，彭秉礼译.html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关键词搜索：https://www.jiaokey.com/tag/铁路设计  第2卷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