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铁路运营工作指标简明手册</w:t>
      </w:r>
    </w:p>
    <w:p>
      <w:r>
        <w:rPr>
          <w:rFonts w:ascii="宋体" w:hAnsi="宋体" w:eastAsia="宋体"/>
          <w:sz w:val="24"/>
        </w:rPr>
        <w:t>（苏）阿克萧诺夫（И.Я.Аксёнов）著；希贵德译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铁路运营工作指标简明手册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（苏）阿克萧诺夫（И.Я.Аксёнов）著；希贵德译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本书出售、求购地址：https://www.jiaokey.com/book/detail/11051335.html</w:t>
      </w:r>
    </w:p>
    <w:p>
      <w:r>
        <w:t>更多相关图书推荐：https://www.jiaokey.com</w:t>
      </w:r>
    </w:p>
    <w:p>
      <w:r>
        <w:t>（苏）阿克萧诺夫（И.Я.Аксёнов）著；希贵德译 其他作品：https://www.jiaokey.com/tag/（苏）阿克萧诺夫（И.Я.Аксёнов）著；希贵德译.html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关键词搜索：https://www.jiaokey.com/tag/铁路运营工作指标简明手册.html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