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铁道线路及线路业务  上</w:t>
      </w:r>
    </w:p>
    <w:p>
      <w:r>
        <w:rPr>
          <w:rFonts w:ascii="宋体" w:hAnsi="宋体" w:eastAsia="宋体"/>
          <w:sz w:val="24"/>
        </w:rPr>
        <w:t>Г·М·沙湖年慈著；王竹亭，熊大道合译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铁道线路及线路业务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Г·М·沙湖年慈著；王竹亭，熊大道合译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本书出售、求购地址：https://www.jiaokey.com/book/detail/11051332.html</w:t>
      </w:r>
    </w:p>
    <w:p>
      <w:r>
        <w:t>更多相关图书推荐：https://www.jiaokey.com</w:t>
      </w:r>
    </w:p>
    <w:p>
      <w:r>
        <w:t>Г·М·沙湖年慈著；王竹亭，熊大道合译 其他作品：https://www.jiaokey.com/tag/Г·М·沙湖年慈著；王竹亭，熊大道合译.html</w:t>
      </w:r>
    </w:p>
    <w:p>
      <w:r>
        <w:t>人民铁道出版社 出版图书：https://www.jiaokey.com/tag/人民铁道出版社.html</w:t>
      </w:r>
    </w:p>
    <w:p>
      <w:r>
        <w:t>关键词搜索：https://www.jiaokey.com/tag/铁道线路及线路业务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