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铁路牵引变电所自动控制及远程控制</w:t>
      </w:r>
    </w:p>
    <w:p>
      <w:r>
        <w:rPr>
          <w:rFonts w:ascii="宋体" w:hAnsi="宋体" w:eastAsia="宋体"/>
          <w:sz w:val="24"/>
        </w:rPr>
        <w:t>（苏）萨里莫夫，М.Т.，（苏）诺维茨基，В.М.著；卢斯圣等译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铁路牵引变电所自动控制及远程控制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（苏）萨里莫夫，М.Т.，（苏）诺维茨基，В.М.著；卢斯圣等译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本书出售、求购地址：https://www.jiaokey.com/book/detail/11051325.html</w:t>
      </w:r>
    </w:p>
    <w:p>
      <w:r>
        <w:t>更多相关图书推荐：https://www.jiaokey.com</w:t>
      </w:r>
    </w:p>
    <w:p>
      <w:r>
        <w:t>（苏）萨里莫夫，М.Т.，（苏）诺维茨基，В.М.著；卢斯圣等译 其他作品：https://www.jiaokey.com/tag/（苏）萨里莫夫，М.Т.，（苏）诺维茨基，В.М.著；卢斯圣等译.html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关键词搜索：https://www.jiaokey.com/tag/铁路牵引变电所自动控制及远程控制.html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