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焊接金属桥梁</w:t>
      </w:r>
    </w:p>
    <w:p>
      <w:r>
        <w:rPr>
          <w:rFonts w:ascii="宋体" w:hAnsi="宋体" w:eastAsia="宋体"/>
          <w:sz w:val="24"/>
        </w:rPr>
        <w:t>С.А.伊利亚塞维奇著  铁道部铁道研究所结构研究组译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焊接金属桥梁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С.А.伊利亚塞维奇著  铁道部铁道研究所结构研究组译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本书出售、求购地址：https://www.jiaokey.com/book/detail/11050402.html</w:t>
      </w:r>
    </w:p>
    <w:p>
      <w:r>
        <w:t>更多相关图书推荐：https://www.jiaokey.com</w:t>
      </w:r>
    </w:p>
    <w:p>
      <w:r>
        <w:t>С.А.伊利亚塞维奇著  铁道部铁道研究所结构研究组译 其他作品：https://www.jiaokey.com/tag/С.А.伊利亚塞维奇著  铁道部铁道研究所结构研究组译.html</w:t>
      </w:r>
    </w:p>
    <w:p>
      <w:r>
        <w:t>人民交通出版社 出版图书：https://www.jiaokey.com/tag/人民交通出版社.html</w:t>
      </w:r>
    </w:p>
    <w:p>
      <w:r>
        <w:t>关键词搜索：https://www.jiaokey.com/tag/焊接金属桥梁.html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