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  上</w:t>
      </w:r>
    </w:p>
    <w:p>
      <w:r>
        <w:rPr>
          <w:rFonts w:ascii="宋体" w:hAnsi="宋体" w:eastAsia="宋体"/>
          <w:sz w:val="24"/>
        </w:rPr>
        <w:t>А.К.比鲁利雅著；同济大学道路教研组译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А.К.比鲁利雅著；同济大学道路教研组译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本书出售、求购地址：https://www.jiaokey.com/book/detail/11050301.html</w:t>
      </w:r>
    </w:p>
    <w:p>
      <w:r>
        <w:t>更多相关图书推荐：https://www.jiaokey.com</w:t>
      </w:r>
    </w:p>
    <w:p>
      <w:r>
        <w:t>А.К.比鲁利雅著；同济大学道路教研组译 其他作品：https://www.jiaokey.com/tag/А.К.比鲁利雅著；同济大学道路教研组译.html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关键词搜索：https://www.jiaokey.com/tag/公路设计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