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钢筋混凝土结构构件计算实例</w:t>
      </w:r>
    </w:p>
    <w:p>
      <w:r>
        <w:rPr>
          <w:rFonts w:ascii="宋体" w:hAnsi="宋体" w:eastAsia="宋体"/>
          <w:sz w:val="24"/>
        </w:rPr>
        <w:t>（苏）泰培金，Н.Л.，（苏）塔里，К.З.著；张毅强译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钢筋混凝土结构构件计算实例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（苏）泰培金，Н.Л.，（苏）塔里，К.З.著；张毅强译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钢筋混凝土结构-结构构件(学科: 计算) 结构构件-钢筋混凝土结构(学科: 计算)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本书出售、求购地址：https://www.jiaokey.com/book/detail/11050208.html</w:t>
      </w:r>
    </w:p>
    <w:p>
      <w:r>
        <w:t>更多相关图书推荐：https://www.jiaokey.com</w:t>
      </w:r>
    </w:p>
    <w:p>
      <w:r>
        <w:t>（苏）泰培金，Н.Л.，（苏）塔里，К.З.著；张毅强译 其他作品：https://www.jiaokey.com/tag/（苏）泰培金，Н.Л.，（苏）塔里，К.З.著；张毅强译.html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关键词搜索：https://www.jiaokey.com/tag/钢筋混凝土结构-结构构件(学科: 计算) 结构构件-钢筋混凝土结构(学科: 计算).html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