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道岔用信号集中闭塞设备</w:t>
      </w:r>
    </w:p>
    <w:p>
      <w:r>
        <w:rPr>
          <w:rFonts w:ascii="宋体" w:hAnsi="宋体" w:eastAsia="宋体"/>
          <w:sz w:val="24"/>
        </w:rPr>
        <w:t>（苏）莎斯金（В.А.Шастин），（苏）拉基脱（Э.И.Ракито）著；中华人民共和国铁道部设计总局电务设计处译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道岔用信号集中闭塞设备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（苏）莎斯金（В.А.Шастин），（苏）拉基脱（Э.И.Ракито）著；中华人民共和国铁道部设计总局电务设计处译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本书出售、求购地址：https://www.jiaokey.com/book/detail/11049921.html</w:t>
      </w:r>
    </w:p>
    <w:p>
      <w:r>
        <w:t>更多相关图书推荐：https://www.jiaokey.com</w:t>
      </w:r>
    </w:p>
    <w:p>
      <w:r>
        <w:t>（苏）莎斯金（В.А.Шастин），（苏）拉基脱（Э.И.Ракито）著；中华人民共和国铁道部设计总局电务设计处译 其他作品：https://www.jiaokey.com/tag/（苏）莎斯金（В.А.Шастин），（苏）拉基脱（Э.И.Ракито）著；中华人民共和国铁道部设计总局电务设计处译.html</w:t>
      </w:r>
    </w:p>
    <w:p>
      <w:r>
        <w:t>人民铁道出版社 出版图书：https://www.jiaokey.com/tag/人民铁道出版社.html</w:t>
      </w:r>
    </w:p>
    <w:p>
      <w:r>
        <w:t>关键词搜索：https://www.jiaokey.com/tag/道岔用信号集中闭塞设备.html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