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薄壁梁和薄壁框架的计算</w:t>
      </w:r>
    </w:p>
    <w:p>
      <w:r>
        <w:rPr>
          <w:rFonts w:ascii="宋体" w:hAnsi="宋体" w:eastAsia="宋体"/>
          <w:sz w:val="24"/>
        </w:rPr>
        <w:t>（苏）贝奇考夫，Д.В.著；戴定安，吴先茂译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薄壁梁和薄壁框架的计算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（苏）贝奇考夫，Д.В.著；戴定安，吴先茂译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本书出售、求购地址：https://www.jiaokey.com/book/detail/11049818.html</w:t>
      </w:r>
    </w:p>
    <w:p>
      <w:r>
        <w:t>更多相关图书推荐：https://www.jiaokey.com</w:t>
      </w:r>
    </w:p>
    <w:p>
      <w:r>
        <w:t>（苏）贝奇考夫，Д.В.著；戴定安，吴先茂译 其他作品：https://www.jiaokey.com/tag/（苏）贝奇考夫，Д.В.著；戴定安，吴先茂译.html</w:t>
      </w:r>
    </w:p>
    <w:p>
      <w:r>
        <w:t>中国工业出版社 出版图书：https://www.jiaokey.com/tag/中国工业出版社.html</w:t>
      </w:r>
    </w:p>
    <w:p>
      <w:r>
        <w:t>关键词搜索：https://www.jiaokey.com/tag/薄壁梁和薄壁框架的计算.html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