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书名：现代性价值辩证论  规范伦理的形态学及其资源</w:t>
      </w:r>
    </w:p>
    <w:p>
      <w:r>
        <w:t>作者：包利民，（美）M·斯戴克豪思著</w:t>
      </w:r>
    </w:p>
    <w:p>
      <w:r>
        <w:t>出版社：上海学林出版社,2000.10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现代性价值辩证论  规范伦理的形态学及其资源 评论地址：https://www.jiaokey.com/book/detail/11048813.html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