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书名：与命与仁  原始儒家伦理精神与现代性问题</w:t>
      </w:r>
    </w:p>
    <w:p>
      <w:r>
        <w:t>作者：唐文明著</w:t>
      </w:r>
    </w:p>
    <w:p>
      <w:r>
        <w:t>出版社：保定：河北大学出版社</w:t>
      </w:r>
    </w:p>
    <w:p>
      <w:r>
        <w:t>出版日期：2002.07</w:t>
      </w:r>
    </w:p>
    <w:p>
      <w:r>
        <w:t>总页数：342</w:t>
      </w:r>
    </w:p>
    <w:p>
      <w:r>
        <w:t>更多请访问教客网: www.jiaokey.com</w:t>
      </w:r>
    </w:p>
    <w:p>
      <w:r>
        <w:t>与命与仁  原始儒家伦理精神与现代性问题 评论地址：https://www.jiaokey.com/book/detail/11048808.html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