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预加应力钢筋混凝土水工人建筑物</w:t>
      </w:r>
    </w:p>
    <w:p>
      <w:r>
        <w:rPr>
          <w:rFonts w:ascii="宋体" w:hAnsi="宋体" w:eastAsia="宋体"/>
          <w:sz w:val="24"/>
        </w:rPr>
        <w:t>（苏）高留诺夫（Б.Х.Горюнов）著；周先念，葛守善译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预加应力钢筋混凝土水工人建筑物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（苏）高留诺夫（Б.Х.Горюнов）著；周先念，葛守善译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本书出售、求购地址：https://www.jiaokey.com/book/detail/11044336.html</w:t>
      </w:r>
    </w:p>
    <w:p>
      <w:r>
        <w:t>更多相关图书推荐：https://www.jiaokey.com</w:t>
      </w:r>
    </w:p>
    <w:p>
      <w:r>
        <w:t>（苏）高留诺夫（Б.Х.Горюнов）著；周先念，葛守善译 其他作品：https://www.jiaokey.com/tag/（苏）高留诺夫（Б.Х.Горюнов）著；周先念，葛守善译.html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关键词搜索：https://www.jiaokey.com/tag/预加应力钢筋混凝土水工人建筑物.html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