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水力学习题集</w:t>
      </w:r>
    </w:p>
    <w:p>
      <w:r>
        <w:rPr>
          <w:rFonts w:ascii="宋体" w:hAnsi="宋体" w:eastAsia="宋体"/>
          <w:sz w:val="24"/>
        </w:rPr>
        <w:t>（苏）库可列夫斯基（И.И.Куколевский）等编；天津大学水利系水力学及水文学教研室译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（苏）库可列夫斯基（И.И.Куколевский）等编；天津大学水利系水力学及水文学教研室译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本书出售、求购地址：https://www.jiaokey.com/book/detail/11043630.html</w:t>
      </w:r>
    </w:p>
    <w:p>
      <w:r>
        <w:t>更多相关图书推荐：https://www.jiaokey.com</w:t>
      </w:r>
    </w:p>
    <w:p>
      <w:r>
        <w:t>（苏）库可列夫斯基（И.И.Куколевский）等编；天津大学水利系水力学及水文学教研室译 其他作品：https://www.jiaokey.com/tag/（苏）库可列夫斯基（И.И.Куколевский）等编；天津大学水利系水力学及水文学教研室译.html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