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书名：水电站动力设备的选择</w:t>
      </w:r>
    </w:p>
    <w:p>
      <w:r>
        <w:t>作者：（苏）瑞热连科（И.А.Жежеленко）著；陈乾元译</w:t>
      </w:r>
    </w:p>
    <w:p>
      <w:r>
        <w:t>出版社：水利出版社</w:t>
      </w:r>
    </w:p>
    <w:p>
      <w:r>
        <w:t>出版日期：1958.03</w:t>
      </w:r>
    </w:p>
    <w:p>
      <w:r>
        <w:t>总页数：52</w:t>
      </w:r>
    </w:p>
    <w:p>
      <w:r>
        <w:t>更多请访问教客网: www.jiaokey.com</w:t>
      </w:r>
    </w:p>
    <w:p>
      <w:r>
        <w:t>水电站动力设备的选择 评论地址：https://www.jiaokey.com/book/detail/11043547.html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