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受弯构件在静力和爆炸荷载作用下的设计</w:t>
      </w:r>
    </w:p>
    <w:p>
      <w:r>
        <w:rPr>
          <w:rFonts w:ascii="宋体" w:hAnsi="宋体" w:eastAsia="宋体"/>
          <w:sz w:val="24"/>
        </w:rPr>
        <w:t>（美）J.R.奥尔古德，G.R.斯威哈特著；吴铭译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受弯构件在静力和爆炸荷载作用下的设计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（美）J.R.奥尔古德，G.R.斯威哈特著；吴铭译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本书出售、求购地址：https://www.jiaokey.com/book/detail/11043519.html</w:t>
      </w:r>
    </w:p>
    <w:p>
      <w:r>
        <w:t>更多相关图书推荐：https://www.jiaokey.com</w:t>
      </w:r>
    </w:p>
    <w:p>
      <w:r>
        <w:t>（美）J.R.奥尔古德，G.R.斯威哈特著；吴铭译 其他作品：https://www.jiaokey.com/tag/（美）J.R.奥尔古德，G.R.斯威哈特著；吴铭译.html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关键词搜索：https://www.jiaokey.com/tag/受弯构件在静力和爆炸荷载作用下的设计.html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