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市政经济教程  下</w:t>
      </w:r>
    </w:p>
    <w:p>
      <w:r>
        <w:rPr>
          <w:rFonts w:ascii="宋体" w:hAnsi="宋体" w:eastAsia="宋体"/>
          <w:sz w:val="24"/>
        </w:rPr>
        <w:t>Б.Б.魏谢洛夫斯基著；建筑工程出版社译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市政经济教程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Б.Б.魏谢洛夫斯基著；建筑工程出版社译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本书出售、求购地址：https://www.jiaokey.com/book/detail/11043506.html</w:t>
      </w:r>
    </w:p>
    <w:p>
      <w:r>
        <w:t>更多相关图书推荐：https://www.jiaokey.com</w:t>
      </w:r>
    </w:p>
    <w:p>
      <w:r>
        <w:t>Б.Б.魏谢洛夫斯基著；建筑工程出版社译 其他作品：https://www.jiaokey.com/tag/Б.Б.魏谢洛夫斯基著；建筑工程出版社译.html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关键词搜索：https://www.jiaokey.com/tag/市政经济教程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