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书名：零和游戏  竞争时代获取最大利益的制胜策略</w:t>
      </w:r>
    </w:p>
    <w:p>
      <w:r>
        <w:t>作者：贾强，侯卉编著</w:t>
      </w:r>
    </w:p>
    <w:p>
      <w:r>
        <w:t>出版社：长春：吉林人民出版社</w:t>
      </w:r>
    </w:p>
    <w:p>
      <w:r>
        <w:t>出版日期：2003.04</w:t>
      </w:r>
    </w:p>
    <w:p>
      <w:r>
        <w:t>总页数：225</w:t>
      </w:r>
    </w:p>
    <w:p>
      <w:r>
        <w:t>更多请访问教客网: www.jiaokey.com</w:t>
      </w:r>
    </w:p>
    <w:p>
      <w:r>
        <w:t>零和游戏  竞争时代获取最大利益的制胜策略 评论地址：https://www.jiaokey.com/book/detail/11043022.html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