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  3  19世纪、20世纪绘画欣赏</w:t>
      </w:r>
    </w:p>
    <w:p>
      <w:r>
        <w:rPr>
          <w:rFonts w:ascii="宋体" w:hAnsi="宋体" w:eastAsia="宋体"/>
          <w:sz w:val="24"/>
        </w:rPr>
        <w:t>唐纳德·雷诺兹（Donald Reynolds）等著；钱乘旦，罗通秀译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  3  19世纪、20世纪绘画欣赏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唐纳德·雷诺兹（Donald Reynolds）等著；钱乘旦，罗通秀译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本书出售、求购地址：https://www.jiaokey.com/book/detail/11042746.html</w:t>
      </w:r>
    </w:p>
    <w:p>
      <w:r>
        <w:t>更多相关图书推荐：https://www.jiaokey.com</w:t>
      </w:r>
    </w:p>
    <w:p>
      <w:r>
        <w:t>唐纳德·雷诺兹（Donald Reynolds）等著；钱乘旦，罗通秀译 其他作品：https://www.jiaokey.com/tag/唐纳德·雷诺兹（Donald Reynolds）等著；钱乘旦，罗通秀译.html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关键词搜索：https://www.jiaokey.com/tag/剑桥艺术史  3  19世纪、20世纪绘画欣赏.html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