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换热器设计手册  换热器原理</w:t>
      </w:r>
    </w:p>
    <w:p>
      <w:r>
        <w:rPr>
          <w:rFonts w:ascii="宋体" w:hAnsi="宋体" w:eastAsia="宋体"/>
          <w:sz w:val="24"/>
        </w:rPr>
        <w:t>（德）施林德尔（Schlunder，E.U.）主编；马庆芳，马重芳译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换热器设计手册  换热器原理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（德）施林德尔（Schlunder，E.U.）主编；马庆芳，马重芳译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本书出售、求购地址：https://www.jiaokey.com/book/detail/11042581.html</w:t>
      </w:r>
    </w:p>
    <w:p>
      <w:r>
        <w:t>更多相关图书推荐：https://www.jiaokey.com</w:t>
      </w:r>
    </w:p>
    <w:p>
      <w:r>
        <w:t>（德）施林德尔（Schlunder，E.U.）主编；马庆芳，马重芳译 其他作品：https://www.jiaokey.com/tag/（德）施林德尔（Schlunder，E.U.）主编；马庆芳，马重芳译.html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关键词搜索：https://www.jiaokey.com/tag/换热器设计手册  换热器原理.html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