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环境地球化学</w:t>
      </w:r>
    </w:p>
    <w:p>
      <w:r>
        <w:rPr>
          <w:rFonts w:ascii="宋体" w:hAnsi="宋体" w:eastAsia="宋体"/>
          <w:sz w:val="24"/>
        </w:rPr>
        <w:t>А.А.别乌斯，Л.В.格拉波夫斯卡娅著；朱颜明等译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А.А.别乌斯，Л.В.格拉波夫斯卡娅著；朱颜明等译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本书出售、求购地址：https://www.jiaokey.com/book/detail/11042550.html</w:t>
      </w:r>
    </w:p>
    <w:p>
      <w:r>
        <w:t>更多相关图书推荐：https://www.jiaokey.com</w:t>
      </w:r>
    </w:p>
    <w:p>
      <w:r>
        <w:t>А.А.别乌斯，Л.В.格拉波夫斯卡娅著；朱颜明等译 其他作品：https://www.jiaokey.com/tag/А.А.别乌斯，Л.В.格拉波夫斯卡娅著；朱颜明等译.html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