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工业用低压锅炉水处理手册</w:t>
      </w:r>
    </w:p>
    <w:p>
      <w:r>
        <w:rPr>
          <w:rFonts w:ascii="宋体" w:hAnsi="宋体" w:eastAsia="宋体"/>
          <w:sz w:val="24"/>
        </w:rPr>
        <w:t>（苏）古尔维奇（С.М.Гурвич），（苏）沙普金（И.Ф.Шапкин）撰；徐绪瑗译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工业用低压锅炉水处理手册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（苏）古尔维奇（С.М.Гурвич），（苏）沙普金（И.Ф.Шапкин）撰；徐绪瑗译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本书出售、求购地址：https://www.jiaokey.com/book/detail/11042292.html</w:t>
      </w:r>
    </w:p>
    <w:p>
      <w:r>
        <w:t>更多相关图书推荐：https://www.jiaokey.com</w:t>
      </w:r>
    </w:p>
    <w:p>
      <w:r>
        <w:t>（苏）古尔维奇（С.М.Гурвич），（苏）沙普金（И.Ф.Шапкин）撰；徐绪瑗译 其他作品：https://www.jiaokey.com/tag/（苏）古尔维奇（С.М.Гурвич），（苏）沙普金（И.Ф.Шапкин）撰；徐绪瑗译.html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关键词搜索：https://www.jiaokey.com/tag/工业用低压锅炉水处理手册.html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